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96453" w14:textId="77777777" w:rsidR="00E85D63" w:rsidRDefault="00E85D63" w:rsidP="00E85D63">
      <w:pPr>
        <w:pStyle w:val="Heading1"/>
      </w:pPr>
      <w:r>
        <w:t>Errata</w:t>
      </w:r>
    </w:p>
    <w:p w14:paraId="0E2AA82F" w14:textId="0FC58B0C" w:rsidR="00E85D63" w:rsidRDefault="00EE7FBD" w:rsidP="00E85D63">
      <w:pPr>
        <w:pStyle w:val="Heading1"/>
      </w:pPr>
      <w:r>
        <w:t>Family Law: Practice and Procedure, 7th Edition</w:t>
      </w:r>
    </w:p>
    <w:p w14:paraId="18357D80" w14:textId="61DB4A0F" w:rsidR="00EE7FBD" w:rsidRPr="005E5479" w:rsidRDefault="00EE7FBD" w:rsidP="00EE7FBD">
      <w:pPr>
        <w:pStyle w:val="Heading1"/>
        <w:rPr>
          <w:rFonts w:ascii="Aptos" w:hAnsi="Aptos"/>
          <w:color w:val="000000"/>
          <w:sz w:val="24"/>
          <w:szCs w:val="24"/>
        </w:rPr>
      </w:pPr>
      <w:r w:rsidRPr="005E5479">
        <w:rPr>
          <w:rFonts w:ascii="Aptos" w:hAnsi="Aptos"/>
          <w:b/>
          <w:bCs/>
          <w:color w:val="000000"/>
          <w:sz w:val="24"/>
          <w:szCs w:val="24"/>
          <w:u w:val="single"/>
        </w:rPr>
        <w:t>Note</w:t>
      </w:r>
      <w:r w:rsidRPr="005E5479">
        <w:rPr>
          <w:rFonts w:ascii="Aptos" w:hAnsi="Aptos"/>
          <w:color w:val="000000"/>
          <w:sz w:val="24"/>
          <w:szCs w:val="24"/>
        </w:rPr>
        <w:t xml:space="preserve">: As of </w:t>
      </w:r>
      <w:r w:rsidR="007A0E2D" w:rsidRPr="007A0E2D">
        <w:rPr>
          <w:rFonts w:ascii="Aptos" w:hAnsi="Aptos"/>
          <w:color w:val="000000"/>
          <w:sz w:val="24"/>
          <w:szCs w:val="24"/>
        </w:rPr>
        <w:t>February 1</w:t>
      </w:r>
      <w:r w:rsidR="007A0E2D">
        <w:rPr>
          <w:rFonts w:ascii="Aptos" w:hAnsi="Aptos"/>
          <w:color w:val="000000"/>
          <w:sz w:val="24"/>
          <w:szCs w:val="24"/>
        </w:rPr>
        <w:t>1</w:t>
      </w:r>
      <w:r w:rsidR="007A0E2D" w:rsidRPr="007A0E2D">
        <w:rPr>
          <w:rFonts w:ascii="Aptos" w:hAnsi="Aptos"/>
          <w:color w:val="000000"/>
          <w:sz w:val="24"/>
          <w:szCs w:val="24"/>
        </w:rPr>
        <w:t>, 2026</w:t>
      </w:r>
      <w:r w:rsidRPr="007A0E2D">
        <w:rPr>
          <w:rFonts w:ascii="Aptos" w:hAnsi="Aptos"/>
          <w:color w:val="000000"/>
          <w:sz w:val="24"/>
          <w:szCs w:val="24"/>
        </w:rPr>
        <w:t>, ebooks</w:t>
      </w:r>
      <w:r w:rsidRPr="005E5479">
        <w:rPr>
          <w:rFonts w:ascii="Aptos" w:hAnsi="Aptos"/>
          <w:color w:val="000000"/>
          <w:sz w:val="24"/>
          <w:szCs w:val="24"/>
        </w:rPr>
        <w:t xml:space="preserve"> purchased through</w:t>
      </w:r>
      <w:r w:rsidRPr="005E5479">
        <w:rPr>
          <w:rStyle w:val="apple-converted-space"/>
          <w:rFonts w:ascii="Aptos" w:hAnsi="Aptos"/>
          <w:color w:val="000000"/>
          <w:sz w:val="24"/>
          <w:szCs w:val="24"/>
        </w:rPr>
        <w:t> </w:t>
      </w:r>
      <w:r w:rsidRPr="005E5479">
        <w:rPr>
          <w:rFonts w:ascii="Aptos" w:hAnsi="Aptos"/>
          <w:color w:val="000000"/>
          <w:sz w:val="24"/>
          <w:szCs w:val="24"/>
        </w:rPr>
        <w:t xml:space="preserve">emond.ca, VitalSource, or Campus </w:t>
      </w:r>
      <w:proofErr w:type="spellStart"/>
      <w:r w:rsidRPr="005E5479">
        <w:rPr>
          <w:rFonts w:ascii="Aptos" w:hAnsi="Aptos"/>
          <w:color w:val="000000"/>
          <w:sz w:val="24"/>
          <w:szCs w:val="24"/>
        </w:rPr>
        <w:t>eBookstore</w:t>
      </w:r>
      <w:proofErr w:type="spellEnd"/>
      <w:r w:rsidRPr="005E5479">
        <w:rPr>
          <w:rFonts w:ascii="Aptos" w:hAnsi="Aptos"/>
          <w:color w:val="000000"/>
          <w:sz w:val="24"/>
          <w:szCs w:val="24"/>
        </w:rPr>
        <w:t xml:space="preserve"> will have this correction made. For ebooks purchased before this date, the Emond Bookshelf platform should have the ebook updated automatically. If you do not see the change in your ebook or are using the app offline, connect to the</w:t>
      </w:r>
      <w:r>
        <w:rPr>
          <w:rFonts w:ascii="Aptos" w:hAnsi="Aptos"/>
          <w:color w:val="000000"/>
          <w:sz w:val="24"/>
          <w:szCs w:val="24"/>
        </w:rPr>
        <w:t xml:space="preserve"> I</w:t>
      </w:r>
      <w:r w:rsidRPr="005E5479">
        <w:rPr>
          <w:rFonts w:ascii="Aptos" w:hAnsi="Aptos"/>
          <w:color w:val="000000"/>
          <w:sz w:val="24"/>
          <w:szCs w:val="24"/>
        </w:rPr>
        <w:t>nternet and click the "Refresh" button at the top right of the Bookshelf app or go to Tools &gt; Update Library to update the ebooks in your library.</w:t>
      </w:r>
    </w:p>
    <w:p w14:paraId="571C5E62" w14:textId="77777777" w:rsidR="00EE7FBD" w:rsidRPr="005E5479" w:rsidRDefault="00EE7FBD" w:rsidP="00EE7FBD">
      <w:pPr>
        <w:rPr>
          <w:rFonts w:ascii="Aptos" w:hAnsi="Aptos"/>
        </w:rPr>
      </w:pPr>
    </w:p>
    <w:p w14:paraId="765DA8FE" w14:textId="727E2D85" w:rsidR="00EE7FBD" w:rsidRPr="005E5479" w:rsidRDefault="00EE7FBD" w:rsidP="00EE7FBD">
      <w:pPr>
        <w:rPr>
          <w:rFonts w:ascii="Aptos" w:hAnsi="Aptos"/>
        </w:rPr>
      </w:pPr>
      <w:r w:rsidRPr="005E5479">
        <w:rPr>
          <w:rFonts w:ascii="Aptos" w:hAnsi="Aptos" w:cs="Calibri"/>
          <w:color w:val="0D0D0D"/>
        </w:rPr>
        <w:t>Books reprinted with this change will have a line reading “Reprinted [MONTH] 202</w:t>
      </w:r>
      <w:r w:rsidR="007A0E2D">
        <w:rPr>
          <w:rFonts w:ascii="Aptos" w:hAnsi="Aptos" w:cs="Calibri"/>
          <w:color w:val="0D0D0D"/>
        </w:rPr>
        <w:t>6</w:t>
      </w:r>
      <w:r w:rsidRPr="005E5479">
        <w:rPr>
          <w:rFonts w:ascii="Aptos" w:hAnsi="Aptos" w:cs="Calibri"/>
          <w:color w:val="0D0D0D"/>
        </w:rPr>
        <w:t>”</w:t>
      </w:r>
      <w:r w:rsidR="007A0E2D">
        <w:rPr>
          <w:rFonts w:ascii="Aptos" w:hAnsi="Aptos" w:cs="Calibri"/>
          <w:color w:val="0D0D0D"/>
        </w:rPr>
        <w:t xml:space="preserve"> (or later)</w:t>
      </w:r>
      <w:r w:rsidRPr="005E5479">
        <w:rPr>
          <w:rFonts w:ascii="Aptos" w:hAnsi="Aptos" w:cs="Calibri"/>
          <w:color w:val="0D0D0D"/>
        </w:rPr>
        <w:t xml:space="preserve"> on the copyright page, directly below “Printed in Canada.”</w:t>
      </w:r>
    </w:p>
    <w:p w14:paraId="381EFF50" w14:textId="77777777" w:rsidR="00EE7FBD" w:rsidRDefault="00EE7FBD" w:rsidP="00E85D63">
      <w:pPr>
        <w:rPr>
          <w:rFonts w:ascii="Calibri" w:hAnsi="Calibri" w:cs="Calibri"/>
          <w:i/>
          <w:iCs/>
        </w:rPr>
      </w:pPr>
    </w:p>
    <w:p w14:paraId="485B00FF" w14:textId="3A8655DF" w:rsidR="00E85D63" w:rsidRPr="00EE7FBD" w:rsidRDefault="00EE7FBD" w:rsidP="00E85D63">
      <w:pPr>
        <w:rPr>
          <w:rFonts w:ascii="Calibri" w:hAnsi="Calibri" w:cs="Calibri"/>
          <w:b/>
          <w:bCs/>
          <w:i/>
          <w:iCs/>
          <w:u w:val="single"/>
        </w:rPr>
      </w:pPr>
      <w:r w:rsidRPr="00EE7FBD">
        <w:rPr>
          <w:rFonts w:ascii="Calibri" w:hAnsi="Calibri" w:cs="Calibri"/>
          <w:b/>
          <w:bCs/>
          <w:i/>
          <w:iCs/>
          <w:u w:val="single"/>
        </w:rPr>
        <w:t>February 1</w:t>
      </w:r>
      <w:r w:rsidR="007A0E2D">
        <w:rPr>
          <w:rFonts w:ascii="Calibri" w:hAnsi="Calibri" w:cs="Calibri"/>
          <w:b/>
          <w:bCs/>
          <w:i/>
          <w:iCs/>
          <w:u w:val="single"/>
        </w:rPr>
        <w:t>1</w:t>
      </w:r>
      <w:r w:rsidRPr="00EE7FBD">
        <w:rPr>
          <w:rFonts w:ascii="Calibri" w:hAnsi="Calibri" w:cs="Calibri"/>
          <w:b/>
          <w:bCs/>
          <w:i/>
          <w:iCs/>
          <w:u w:val="single"/>
        </w:rPr>
        <w:t>, 2026</w:t>
      </w:r>
    </w:p>
    <w:p w14:paraId="7E674093" w14:textId="77777777" w:rsidR="00F428DA" w:rsidRPr="00F428DA" w:rsidRDefault="00F428DA" w:rsidP="00F428DA">
      <w:pPr>
        <w:rPr>
          <w:rFonts w:ascii="Calibri" w:eastAsia="Times New Roman" w:hAnsi="Calibri" w:cs="Calibri"/>
          <w:color w:val="212121"/>
          <w:lang w:eastAsia="en-GB"/>
        </w:rPr>
      </w:pPr>
    </w:p>
    <w:p w14:paraId="1D65B19D" w14:textId="3E015EA7" w:rsidR="00E85D63" w:rsidRDefault="007B5882" w:rsidP="00F428DA">
      <w:pPr>
        <w:pStyle w:val="ListParagraph"/>
        <w:numPr>
          <w:ilvl w:val="0"/>
          <w:numId w:val="3"/>
        </w:numPr>
        <w:rPr>
          <w:rFonts w:ascii="Calibri" w:eastAsia="Times New Roman" w:hAnsi="Calibri" w:cs="Calibri"/>
          <w:color w:val="212121"/>
          <w:lang w:eastAsia="en-GB"/>
        </w:rPr>
      </w:pPr>
      <w:r>
        <w:rPr>
          <w:rFonts w:ascii="Calibri" w:eastAsia="Times New Roman" w:hAnsi="Calibri" w:cs="Calibri"/>
          <w:color w:val="212121"/>
          <w:lang w:eastAsia="en-GB"/>
        </w:rPr>
        <w:t>Chapter 8, p. 106</w:t>
      </w:r>
      <w:r w:rsidR="001E39D7">
        <w:rPr>
          <w:rFonts w:ascii="Calibri" w:eastAsia="Times New Roman" w:hAnsi="Calibri" w:cs="Calibri"/>
          <w:color w:val="212121"/>
          <w:lang w:eastAsia="en-GB"/>
        </w:rPr>
        <w:t xml:space="preserve"> (the correction highlighted in orange)</w:t>
      </w:r>
      <w:r>
        <w:rPr>
          <w:rFonts w:ascii="Calibri" w:eastAsia="Times New Roman" w:hAnsi="Calibri" w:cs="Calibri"/>
          <w:color w:val="212121"/>
          <w:lang w:eastAsia="en-GB"/>
        </w:rPr>
        <w:t xml:space="preserve">: </w:t>
      </w:r>
    </w:p>
    <w:p w14:paraId="1DE11AE1" w14:textId="77777777" w:rsidR="007B5882" w:rsidRDefault="007B5882" w:rsidP="007B5882">
      <w:pPr>
        <w:rPr>
          <w:rFonts w:ascii="Calibri" w:eastAsia="Times New Roman" w:hAnsi="Calibri" w:cs="Calibri"/>
          <w:color w:val="212121"/>
          <w:lang w:eastAsia="en-GB"/>
        </w:rPr>
      </w:pPr>
    </w:p>
    <w:p w14:paraId="2AA8CFA5" w14:textId="1ED1E5A6" w:rsidR="007B5882" w:rsidRDefault="001E39D7" w:rsidP="007B5882">
      <w:pPr>
        <w:rPr>
          <w:rFonts w:ascii="Calibri" w:eastAsia="Times New Roman" w:hAnsi="Calibri" w:cs="Calibri"/>
          <w:color w:val="212121"/>
          <w:lang w:eastAsia="en-GB"/>
        </w:rPr>
      </w:pPr>
      <w:r>
        <w:rPr>
          <w:rFonts w:ascii="Calibri" w:eastAsia="Times New Roman" w:hAnsi="Calibri" w:cs="Calibri"/>
          <w:noProof/>
          <w:color w:val="212121"/>
          <w:lang w:eastAsia="en-GB"/>
        </w:rPr>
        <w:drawing>
          <wp:inline distT="0" distB="0" distL="0" distR="0" wp14:anchorId="7563D0C4" wp14:editId="6DA54951">
            <wp:extent cx="5943600" cy="4359275"/>
            <wp:effectExtent l="0" t="0" r="0" b="0"/>
            <wp:docPr id="465387422" name="Picture 1" descr="A screenshot of a math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87422" name="Picture 1" descr="A screenshot of a math tes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359275"/>
                    </a:xfrm>
                    <a:prstGeom prst="rect">
                      <a:avLst/>
                    </a:prstGeom>
                  </pic:spPr>
                </pic:pic>
              </a:graphicData>
            </a:graphic>
          </wp:inline>
        </w:drawing>
      </w:r>
    </w:p>
    <w:p w14:paraId="3B53D87E" w14:textId="77777777" w:rsidR="001E39D7" w:rsidRDefault="001E39D7" w:rsidP="007B5882">
      <w:pPr>
        <w:rPr>
          <w:rFonts w:ascii="Calibri" w:eastAsia="Times New Roman" w:hAnsi="Calibri" w:cs="Calibri"/>
          <w:color w:val="212121"/>
          <w:lang w:eastAsia="en-GB"/>
        </w:rPr>
      </w:pPr>
    </w:p>
    <w:p w14:paraId="4951841B" w14:textId="0D40DBB7" w:rsidR="001E39D7" w:rsidRPr="001E39D7" w:rsidRDefault="007B5882" w:rsidP="001E39D7">
      <w:pPr>
        <w:pStyle w:val="ListParagraph"/>
        <w:numPr>
          <w:ilvl w:val="0"/>
          <w:numId w:val="4"/>
        </w:numPr>
        <w:rPr>
          <w:rFonts w:ascii="Calibri" w:eastAsia="Times New Roman" w:hAnsi="Calibri" w:cs="Calibri"/>
          <w:color w:val="212121"/>
          <w:lang w:eastAsia="en-GB"/>
        </w:rPr>
      </w:pPr>
      <w:r>
        <w:rPr>
          <w:rFonts w:ascii="Calibri" w:eastAsia="Times New Roman" w:hAnsi="Calibri" w:cs="Calibri"/>
          <w:color w:val="212121"/>
          <w:lang w:eastAsia="en-GB"/>
        </w:rPr>
        <w:lastRenderedPageBreak/>
        <w:t>Chapter 8, p. 111</w:t>
      </w:r>
      <w:r w:rsidR="001E39D7">
        <w:rPr>
          <w:rFonts w:ascii="Calibri" w:eastAsia="Times New Roman" w:hAnsi="Calibri" w:cs="Calibri"/>
          <w:color w:val="212121"/>
          <w:lang w:eastAsia="en-GB"/>
        </w:rPr>
        <w:t xml:space="preserve"> (the correction highlighted in orange)</w:t>
      </w:r>
      <w:r>
        <w:rPr>
          <w:rFonts w:ascii="Calibri" w:eastAsia="Times New Roman" w:hAnsi="Calibri" w:cs="Calibri"/>
          <w:color w:val="212121"/>
          <w:lang w:eastAsia="en-GB"/>
        </w:rPr>
        <w:t xml:space="preserve">: </w:t>
      </w:r>
    </w:p>
    <w:p w14:paraId="4B69E5DC" w14:textId="3E8E1710" w:rsidR="001E39D7" w:rsidRPr="001E39D7" w:rsidRDefault="001E39D7" w:rsidP="001E39D7">
      <w:pPr>
        <w:rPr>
          <w:rFonts w:ascii="Calibri" w:eastAsia="Times New Roman" w:hAnsi="Calibri" w:cs="Calibri"/>
          <w:color w:val="212121"/>
          <w:lang w:eastAsia="en-GB"/>
        </w:rPr>
      </w:pPr>
      <w:r>
        <w:rPr>
          <w:rFonts w:ascii="Calibri" w:eastAsia="Times New Roman" w:hAnsi="Calibri" w:cs="Calibri"/>
          <w:noProof/>
          <w:color w:val="212121"/>
          <w:lang w:eastAsia="en-GB"/>
        </w:rPr>
        <w:drawing>
          <wp:inline distT="0" distB="0" distL="0" distR="0" wp14:anchorId="6C178AFD" wp14:editId="56239527">
            <wp:extent cx="5943600" cy="5485130"/>
            <wp:effectExtent l="0" t="0" r="0" b="1270"/>
            <wp:docPr id="676532134" name="Picture 2" descr="A screenshot of a paper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32134" name="Picture 2" descr="A screenshot of a paper with numbers and text&#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943600" cy="5485130"/>
                    </a:xfrm>
                    <a:prstGeom prst="rect">
                      <a:avLst/>
                    </a:prstGeom>
                  </pic:spPr>
                </pic:pic>
              </a:graphicData>
            </a:graphic>
          </wp:inline>
        </w:drawing>
      </w:r>
    </w:p>
    <w:sectPr w:rsidR="001E39D7" w:rsidRPr="001E39D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662200"/>
    <w:multiLevelType w:val="hybridMultilevel"/>
    <w:tmpl w:val="DFDA5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562D18"/>
    <w:multiLevelType w:val="hybridMultilevel"/>
    <w:tmpl w:val="4AAC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CF5DAC"/>
    <w:multiLevelType w:val="hybridMultilevel"/>
    <w:tmpl w:val="C174F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3E61B5"/>
    <w:multiLevelType w:val="hybridMultilevel"/>
    <w:tmpl w:val="5142B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2448844">
    <w:abstractNumId w:val="0"/>
  </w:num>
  <w:num w:numId="2" w16cid:durableId="170295060">
    <w:abstractNumId w:val="3"/>
  </w:num>
  <w:num w:numId="3" w16cid:durableId="2135634651">
    <w:abstractNumId w:val="2"/>
  </w:num>
  <w:num w:numId="4" w16cid:durableId="786751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D63"/>
    <w:rsid w:val="00040C80"/>
    <w:rsid w:val="000F1A99"/>
    <w:rsid w:val="00170B44"/>
    <w:rsid w:val="0019029C"/>
    <w:rsid w:val="001C0F44"/>
    <w:rsid w:val="001E39D7"/>
    <w:rsid w:val="00282B1C"/>
    <w:rsid w:val="00367DFF"/>
    <w:rsid w:val="003B5081"/>
    <w:rsid w:val="00523DA1"/>
    <w:rsid w:val="006109D7"/>
    <w:rsid w:val="00667790"/>
    <w:rsid w:val="007A0E2D"/>
    <w:rsid w:val="007B5882"/>
    <w:rsid w:val="0089279A"/>
    <w:rsid w:val="0093593F"/>
    <w:rsid w:val="009B4351"/>
    <w:rsid w:val="00A21CCF"/>
    <w:rsid w:val="00A23443"/>
    <w:rsid w:val="00C42BFA"/>
    <w:rsid w:val="00E85D63"/>
    <w:rsid w:val="00EA58FF"/>
    <w:rsid w:val="00EE7FBD"/>
    <w:rsid w:val="00F2372C"/>
    <w:rsid w:val="00F428DA"/>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2F293747"/>
  <w15:chartTrackingRefBased/>
  <w15:docId w15:val="{0BA94639-9FA3-0946-8644-06AEAE52C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5D6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D6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85D63"/>
    <w:pPr>
      <w:ind w:left="720"/>
      <w:contextualSpacing/>
    </w:pPr>
  </w:style>
  <w:style w:type="character" w:customStyle="1" w:styleId="apple-converted-space">
    <w:name w:val="apple-converted-space"/>
    <w:basedOn w:val="DefaultParagraphFont"/>
    <w:rsid w:val="00F42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9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136</Words>
  <Characters>698</Characters>
  <Application>Microsoft Office Word</Application>
  <DocSecurity>0</DocSecurity>
  <Lines>21</Lines>
  <Paragraphs>8</Paragraphs>
  <ScaleCrop>false</ScaleCrop>
  <Company/>
  <LinksUpToDate>false</LinksUpToDate>
  <CharactersWithSpaces>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Berchem</dc:creator>
  <cp:keywords/>
  <dc:description/>
  <cp:lastModifiedBy>Vee Quach</cp:lastModifiedBy>
  <cp:revision>7</cp:revision>
  <dcterms:created xsi:type="dcterms:W3CDTF">2022-01-24T16:35:00Z</dcterms:created>
  <dcterms:modified xsi:type="dcterms:W3CDTF">2026-02-11T16:51:00Z</dcterms:modified>
</cp:coreProperties>
</file>