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0F49C" w14:textId="5AA52D47" w:rsidR="005A25FC" w:rsidRDefault="005A25FC" w:rsidP="005A25FC">
      <w:pPr>
        <w:pStyle w:val="Heading1"/>
      </w:pPr>
      <w:r>
        <w:t>Errata</w:t>
      </w:r>
    </w:p>
    <w:p w14:paraId="73EF8B89" w14:textId="71C84983" w:rsidR="00A4232A" w:rsidRDefault="005A25FC" w:rsidP="005A25FC">
      <w:pPr>
        <w:pStyle w:val="Heading1"/>
      </w:pPr>
      <w:r>
        <w:t>Criminal Law for Legal Professionals, 3rd Edition</w:t>
      </w:r>
    </w:p>
    <w:p w14:paraId="2BB91BA1" w14:textId="6A3A005E" w:rsidR="005A25FC" w:rsidRDefault="005A25FC" w:rsidP="005A25FC">
      <w:pPr>
        <w:rPr>
          <w:rStyle w:val="Emphasis"/>
        </w:rPr>
      </w:pPr>
      <w:r>
        <w:rPr>
          <w:rStyle w:val="Emphasis"/>
        </w:rPr>
        <w:t>February 17, 2022</w:t>
      </w:r>
      <w:r w:rsidR="000D26AA">
        <w:rPr>
          <w:rStyle w:val="Emphasis"/>
        </w:rPr>
        <w:t>, revised March 9, 2022</w:t>
      </w:r>
    </w:p>
    <w:p w14:paraId="22440FF6" w14:textId="28250F9C" w:rsidR="005A25FC" w:rsidRPr="00AE0D16" w:rsidRDefault="005A25FC" w:rsidP="005A25FC">
      <w:pPr>
        <w:rPr>
          <w:rStyle w:val="Emphasis"/>
          <w:rFonts w:ascii="Helvetica" w:hAnsi="Helvetica"/>
        </w:rPr>
      </w:pPr>
    </w:p>
    <w:p w14:paraId="58239E43" w14:textId="4CB51483" w:rsidR="00DA430F" w:rsidRPr="00AE0D16" w:rsidRDefault="00B36EA3" w:rsidP="005A25FC">
      <w:pPr>
        <w:rPr>
          <w:rFonts w:ascii="Helvetica" w:hAnsi="Helvetica"/>
        </w:rPr>
      </w:pPr>
      <w:r w:rsidRPr="00AE0D16">
        <w:rPr>
          <w:rFonts w:ascii="Helvetica" w:hAnsi="Helvetica"/>
          <w:b/>
          <w:bCs/>
        </w:rPr>
        <w:t>NOTE:</w:t>
      </w:r>
      <w:r w:rsidRPr="00AE0D16">
        <w:rPr>
          <w:rFonts w:ascii="Helvetica" w:hAnsi="Helvetica"/>
        </w:rPr>
        <w:t xml:space="preserve"> The </w:t>
      </w:r>
      <w:proofErr w:type="spellStart"/>
      <w:r w:rsidRPr="00AE0D16">
        <w:rPr>
          <w:rFonts w:ascii="Helvetica" w:hAnsi="Helvetica"/>
        </w:rPr>
        <w:t>ebook</w:t>
      </w:r>
      <w:proofErr w:type="spellEnd"/>
      <w:r w:rsidRPr="00AE0D16">
        <w:rPr>
          <w:rFonts w:ascii="Helvetica" w:hAnsi="Helvetica"/>
        </w:rPr>
        <w:t xml:space="preserve"> has been corrected as of February </w:t>
      </w:r>
      <w:r w:rsidR="00BA64F2" w:rsidRPr="00AE0D16">
        <w:rPr>
          <w:rFonts w:ascii="Helvetica" w:hAnsi="Helvetica"/>
        </w:rPr>
        <w:t xml:space="preserve">and March </w:t>
      </w:r>
      <w:r w:rsidRPr="00AE0D16">
        <w:rPr>
          <w:rFonts w:ascii="Helvetica" w:hAnsi="Helvetica"/>
        </w:rPr>
        <w:t xml:space="preserve">2022, so not every </w:t>
      </w:r>
      <w:proofErr w:type="spellStart"/>
      <w:r w:rsidRPr="00AE0D16">
        <w:rPr>
          <w:rFonts w:ascii="Helvetica" w:hAnsi="Helvetica"/>
        </w:rPr>
        <w:t>ebook</w:t>
      </w:r>
      <w:proofErr w:type="spellEnd"/>
      <w:r w:rsidRPr="00AE0D16">
        <w:rPr>
          <w:rFonts w:ascii="Helvetica" w:hAnsi="Helvetica"/>
        </w:rPr>
        <w:t xml:space="preserve"> will have these errors.</w:t>
      </w:r>
    </w:p>
    <w:p w14:paraId="3B88C4FC" w14:textId="027D17A6" w:rsidR="00DA430F" w:rsidRPr="00AE0D16" w:rsidRDefault="00DA430F" w:rsidP="005A25FC">
      <w:pPr>
        <w:rPr>
          <w:rFonts w:ascii="Helvetica" w:eastAsia="PMingLiU" w:hAnsi="Helvetica" w:cs="Calibri"/>
          <w:color w:val="000000"/>
        </w:rPr>
      </w:pPr>
    </w:p>
    <w:p w14:paraId="1400FD52" w14:textId="353E34D9" w:rsidR="00AE0D16" w:rsidRPr="00AE0D16" w:rsidRDefault="00AE0D16" w:rsidP="005A25FC">
      <w:pPr>
        <w:rPr>
          <w:rFonts w:ascii="Helvetica" w:eastAsia="PMingLiU" w:hAnsi="Helvetica" w:cs="Calibri"/>
          <w:color w:val="000000"/>
          <w:u w:val="single"/>
        </w:rPr>
      </w:pPr>
      <w:r w:rsidRPr="00AE0D16">
        <w:rPr>
          <w:rFonts w:ascii="Helvetica" w:eastAsia="PMingLiU" w:hAnsi="Helvetica" w:cs="Calibri"/>
          <w:color w:val="000000"/>
          <w:u w:val="single"/>
        </w:rPr>
        <w:t>February 2022</w:t>
      </w:r>
    </w:p>
    <w:p w14:paraId="5B6E05B2" w14:textId="77777777" w:rsidR="00AE0D16" w:rsidRPr="00AE0D16" w:rsidRDefault="00AE0D16" w:rsidP="005A25FC">
      <w:pPr>
        <w:rPr>
          <w:rFonts w:ascii="Helvetica" w:eastAsia="PMingLiU" w:hAnsi="Helvetica" w:cs="Calibri"/>
          <w:color w:val="000000"/>
        </w:rPr>
      </w:pPr>
    </w:p>
    <w:p w14:paraId="4DC2162B" w14:textId="3A48D789" w:rsidR="005A25FC" w:rsidRPr="00AE0D16" w:rsidRDefault="005A25FC" w:rsidP="005A25FC">
      <w:pPr>
        <w:rPr>
          <w:rFonts w:ascii="Helvetica" w:eastAsia="PMingLiU" w:hAnsi="Helvetica" w:cs="Times New Roman"/>
          <w:color w:val="000000"/>
        </w:rPr>
      </w:pPr>
      <w:r w:rsidRPr="00AE0D16">
        <w:rPr>
          <w:rFonts w:ascii="Helvetica" w:eastAsia="PMingLiU" w:hAnsi="Helvetica" w:cs="Calibri"/>
          <w:color w:val="000000"/>
        </w:rPr>
        <w:t>Page 110: At paragraph 3, the text reads, "</w:t>
      </w:r>
      <w:r w:rsidRPr="00AE0D16">
        <w:rPr>
          <w:rFonts w:ascii="Helvetica" w:eastAsia="PMingLiU" w:hAnsi="Helvetica" w:cs="Calibri"/>
          <w:b/>
          <w:bCs/>
          <w:color w:val="000000"/>
        </w:rPr>
        <w:t>While section 35 deals with defence of the person, section 35 addresses defence of property."</w:t>
      </w:r>
      <w:r w:rsidRPr="00AE0D16">
        <w:rPr>
          <w:rFonts w:ascii="Helvetica" w:eastAsia="PMingLiU" w:hAnsi="Helvetica" w:cs="Calibri"/>
          <w:color w:val="000000"/>
        </w:rPr>
        <w:t>  The first "section 35" should read "section 34</w:t>
      </w:r>
      <w:r w:rsidR="003635BE" w:rsidRPr="00AE0D16">
        <w:rPr>
          <w:rFonts w:ascii="Helvetica" w:eastAsia="PMingLiU" w:hAnsi="Helvetica" w:cs="Calibri"/>
          <w:color w:val="000000"/>
        </w:rPr>
        <w:t>.</w:t>
      </w:r>
      <w:r w:rsidRPr="00AE0D16">
        <w:rPr>
          <w:rFonts w:ascii="Helvetica" w:eastAsia="PMingLiU" w:hAnsi="Helvetica" w:cs="Calibri"/>
          <w:color w:val="000000"/>
        </w:rPr>
        <w:t>"</w:t>
      </w:r>
    </w:p>
    <w:p w14:paraId="69DC24CF" w14:textId="2E7E3C01" w:rsidR="00AE0D16" w:rsidRPr="00AE0D16" w:rsidRDefault="00AE0D16" w:rsidP="005A25FC">
      <w:pPr>
        <w:rPr>
          <w:rFonts w:ascii="Helvetica" w:eastAsia="PMingLiU" w:hAnsi="Helvetica" w:cs="Times New Roman"/>
          <w:color w:val="242424"/>
        </w:rPr>
      </w:pPr>
    </w:p>
    <w:p w14:paraId="3BD0BDAB" w14:textId="6578809D" w:rsidR="00AE0D16" w:rsidRPr="00AE0D16" w:rsidRDefault="00AE0D16" w:rsidP="005A25FC">
      <w:pPr>
        <w:rPr>
          <w:rFonts w:ascii="Helvetica" w:eastAsia="PMingLiU" w:hAnsi="Helvetica" w:cs="Times New Roman"/>
          <w:color w:val="242424"/>
          <w:u w:val="single"/>
        </w:rPr>
      </w:pPr>
      <w:r w:rsidRPr="00AE0D16">
        <w:rPr>
          <w:rFonts w:ascii="Helvetica" w:eastAsia="PMingLiU" w:hAnsi="Helvetica" w:cs="Times New Roman"/>
          <w:color w:val="242424"/>
          <w:u w:val="single"/>
        </w:rPr>
        <w:t>March 2022</w:t>
      </w:r>
    </w:p>
    <w:p w14:paraId="40F706EA" w14:textId="77777777" w:rsidR="00AE0D16" w:rsidRPr="00AE0D16" w:rsidRDefault="00AE0D16" w:rsidP="005A25FC">
      <w:pPr>
        <w:rPr>
          <w:rFonts w:ascii="Helvetica" w:eastAsia="PMingLiU" w:hAnsi="Helvetica" w:cs="Times New Roman"/>
          <w:color w:val="242424"/>
        </w:rPr>
      </w:pPr>
    </w:p>
    <w:p w14:paraId="3EB0179B" w14:textId="3A2D75D2" w:rsidR="00AE0D16" w:rsidRPr="00AE0D16" w:rsidRDefault="00AE0D16" w:rsidP="00AE0D16">
      <w:pPr>
        <w:rPr>
          <w:rFonts w:ascii="Helvetica" w:eastAsia="Times New Roman" w:hAnsi="Helvetica" w:cs="Times New Roman"/>
        </w:rPr>
      </w:pPr>
      <w:r w:rsidRPr="00AE0D16">
        <w:rPr>
          <w:rFonts w:ascii="Helvetica" w:eastAsia="Times New Roman" w:hAnsi="Helvetica" w:cs="Arial"/>
          <w:color w:val="000000"/>
        </w:rPr>
        <w:t>Page</w:t>
      </w:r>
      <w:r w:rsidRPr="00AE0D16">
        <w:rPr>
          <w:rFonts w:ascii="Helvetica" w:eastAsia="Times New Roman" w:hAnsi="Helvetica" w:cs="Arial"/>
          <w:color w:val="000000"/>
        </w:rPr>
        <w:t xml:space="preserve"> 134, in the section on Warrants to Search a Place, the text refers to </w:t>
      </w:r>
      <w:r>
        <w:rPr>
          <w:rFonts w:ascii="Helvetica" w:eastAsia="Times New Roman" w:hAnsi="Helvetica" w:cs="Arial"/>
          <w:color w:val="000000"/>
        </w:rPr>
        <w:t>F</w:t>
      </w:r>
      <w:r w:rsidRPr="00AE0D16">
        <w:rPr>
          <w:rFonts w:ascii="Helvetica" w:eastAsia="Times New Roman" w:hAnsi="Helvetica" w:cs="Arial"/>
          <w:color w:val="000000"/>
        </w:rPr>
        <w:t>orm 7.1, warrant to enter a dwelling</w:t>
      </w:r>
      <w:r>
        <w:rPr>
          <w:rFonts w:ascii="Helvetica" w:eastAsia="Times New Roman" w:hAnsi="Helvetica" w:cs="Arial"/>
          <w:color w:val="000000"/>
        </w:rPr>
        <w:t>-house</w:t>
      </w:r>
      <w:r w:rsidRPr="00AE0D16">
        <w:rPr>
          <w:rFonts w:ascii="Helvetica" w:eastAsia="Times New Roman" w:hAnsi="Helvetica" w:cs="Arial"/>
          <w:color w:val="000000"/>
        </w:rPr>
        <w:t>. This should be Form 5.</w:t>
      </w:r>
    </w:p>
    <w:p w14:paraId="635F5165" w14:textId="409C13CB" w:rsidR="00AE0D16" w:rsidRPr="00AE0D16" w:rsidRDefault="00AE0D16" w:rsidP="00AE0D16">
      <w:pPr>
        <w:rPr>
          <w:rStyle w:val="Emphasis"/>
          <w:rFonts w:ascii="Helvetica" w:eastAsia="PMingLiU" w:hAnsi="Helvetica" w:cs="Times New Roman"/>
          <w:i w:val="0"/>
          <w:iCs w:val="0"/>
          <w:color w:val="242424"/>
        </w:rPr>
      </w:pPr>
    </w:p>
    <w:sectPr w:rsidR="00AE0D16" w:rsidRPr="00AE0D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FC"/>
    <w:rsid w:val="00040C80"/>
    <w:rsid w:val="000D26AA"/>
    <w:rsid w:val="000F1A99"/>
    <w:rsid w:val="00170B44"/>
    <w:rsid w:val="0019029C"/>
    <w:rsid w:val="00282B1C"/>
    <w:rsid w:val="003635BE"/>
    <w:rsid w:val="00367DFF"/>
    <w:rsid w:val="003B5081"/>
    <w:rsid w:val="00523DA1"/>
    <w:rsid w:val="005A25FC"/>
    <w:rsid w:val="006109D7"/>
    <w:rsid w:val="00667790"/>
    <w:rsid w:val="0089279A"/>
    <w:rsid w:val="0093593F"/>
    <w:rsid w:val="00986DF3"/>
    <w:rsid w:val="00A21CCF"/>
    <w:rsid w:val="00A23443"/>
    <w:rsid w:val="00AE0D16"/>
    <w:rsid w:val="00B36EA3"/>
    <w:rsid w:val="00BA64F2"/>
    <w:rsid w:val="00C42BFA"/>
    <w:rsid w:val="00D77717"/>
    <w:rsid w:val="00DA430F"/>
    <w:rsid w:val="00EA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AD8C59"/>
  <w15:chartTrackingRefBased/>
  <w15:docId w15:val="{CA1EEFEE-9AD2-7740-8086-09192912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5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A25F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A25FC"/>
    <w:rPr>
      <w:i/>
      <w:iCs/>
    </w:rPr>
  </w:style>
  <w:style w:type="character" w:customStyle="1" w:styleId="apple-converted-space">
    <w:name w:val="apple-converted-space"/>
    <w:basedOn w:val="DefaultParagraphFont"/>
    <w:rsid w:val="005A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9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8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05B894-9E40-2248-B1B2-9A139601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481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Berchem</dc:creator>
  <cp:keywords/>
  <dc:description/>
  <cp:lastModifiedBy>Natalie Berchem</cp:lastModifiedBy>
  <cp:revision>5</cp:revision>
  <dcterms:created xsi:type="dcterms:W3CDTF">2022-02-17T14:56:00Z</dcterms:created>
  <dcterms:modified xsi:type="dcterms:W3CDTF">2022-03-09T18:10:00Z</dcterms:modified>
</cp:coreProperties>
</file>